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4B37" w14:textId="6C0F057A" w:rsidR="00A635E1" w:rsidRPr="00A635E1" w:rsidRDefault="00A635E1" w:rsidP="00A635E1">
      <w:pPr>
        <w:ind w:left="7788"/>
        <w:rPr>
          <w:i/>
          <w:iCs/>
        </w:rPr>
      </w:pPr>
      <w:r w:rsidRPr="00A635E1">
        <w:rPr>
          <w:i/>
          <w:iCs/>
        </w:rPr>
        <w:t>Projekt</w:t>
      </w:r>
    </w:p>
    <w:p w14:paraId="3FFB25D8" w14:textId="77777777" w:rsidR="00A635E1" w:rsidRDefault="00A635E1"/>
    <w:p w14:paraId="74AA1299" w14:textId="77777777" w:rsidR="00A635E1" w:rsidRDefault="00A635E1"/>
    <w:p w14:paraId="61CB1C1D" w14:textId="77777777" w:rsidR="00A635E1" w:rsidRDefault="00A635E1"/>
    <w:p w14:paraId="7CECEF12" w14:textId="4E33728F" w:rsidR="00C1671D" w:rsidRDefault="00F87DBC">
      <w:r>
        <w:t xml:space="preserve">Uchwała </w:t>
      </w:r>
      <w:r w:rsidR="00A635E1">
        <w:t>nr 2</w:t>
      </w:r>
      <w:r w:rsidR="009920AA">
        <w:t>/2021</w:t>
      </w:r>
      <w:r w:rsidR="00A635E1">
        <w:t xml:space="preserve"> </w:t>
      </w:r>
      <w:r w:rsidR="00F04333">
        <w:t xml:space="preserve">Nadzwyczajnego </w:t>
      </w:r>
      <w:r>
        <w:t xml:space="preserve">Walnego </w:t>
      </w:r>
      <w:r w:rsidR="00A635E1">
        <w:t>Z</w:t>
      </w:r>
      <w:r>
        <w:t>gromadzenia</w:t>
      </w:r>
      <w:r w:rsidR="00F21061">
        <w:t xml:space="preserve"> </w:t>
      </w:r>
      <w:r w:rsidR="00A635E1">
        <w:t>z dnia 23.06. 2021 r.</w:t>
      </w:r>
    </w:p>
    <w:p w14:paraId="58277B29" w14:textId="7DACAE7B" w:rsidR="00F87DBC" w:rsidRDefault="00F87DBC"/>
    <w:p w14:paraId="64AE95AC" w14:textId="75B9AC3C" w:rsidR="00F87DBC" w:rsidRDefault="00F04333" w:rsidP="00FB06FF">
      <w:pPr>
        <w:jc w:val="both"/>
      </w:pPr>
      <w:r>
        <w:t xml:space="preserve">Nadzwyczajne </w:t>
      </w:r>
      <w:r w:rsidR="00F87DBC">
        <w:t xml:space="preserve">Walne </w:t>
      </w:r>
      <w:r>
        <w:t>Z</w:t>
      </w:r>
      <w:r w:rsidR="00F87DBC">
        <w:t>gromadzenie</w:t>
      </w:r>
      <w:r w:rsidR="00FB06FF">
        <w:t xml:space="preserve"> członków spółdzielni „Kwitnąca”</w:t>
      </w:r>
      <w:r w:rsidR="00F87DBC">
        <w:t xml:space="preserve">, po zapoznaniu się z założeniami organizacyjnymi i finansowymi planowanej inwestycji wymiany dźwigów osobowych w budynkach Kwitnąca 6 i Kwitnąca 8, </w:t>
      </w:r>
      <w:r w:rsidR="00FB06FF">
        <w:t xml:space="preserve">działając na podstawie art. 38 </w:t>
      </w:r>
      <w:r w:rsidR="00FB06FF">
        <w:rPr>
          <w:rFonts w:cstheme="minorHAnsi"/>
        </w:rPr>
        <w:t>§</w:t>
      </w:r>
      <w:r w:rsidR="00FB06FF">
        <w:rPr>
          <w:rFonts w:hint="eastAsia"/>
        </w:rPr>
        <w:t xml:space="preserve"> </w:t>
      </w:r>
      <w:r w:rsidR="00FB06FF">
        <w:t xml:space="preserve">7 prawa spółdzielczego, w związku z </w:t>
      </w:r>
      <w:r w:rsidR="00FB06FF">
        <w:rPr>
          <w:rFonts w:cstheme="minorHAnsi"/>
        </w:rPr>
        <w:t>§</w:t>
      </w:r>
      <w:r w:rsidR="00FB06FF">
        <w:t xml:space="preserve"> 46 ust. 2.10 Statutu SBM „Kwitnąca”, postanawia</w:t>
      </w:r>
      <w:r w:rsidR="00F87DBC">
        <w:t>:</w:t>
      </w:r>
    </w:p>
    <w:p w14:paraId="71D51BA7" w14:textId="537C5750" w:rsidR="00F87DBC" w:rsidRDefault="00F87DBC" w:rsidP="00FB06FF">
      <w:pPr>
        <w:jc w:val="both"/>
      </w:pPr>
      <w:r>
        <w:t xml:space="preserve">- </w:t>
      </w:r>
      <w:r w:rsidR="002D2644">
        <w:t>suma najwyższych zobowiązań</w:t>
      </w:r>
      <w:r w:rsidR="00F04333">
        <w:t xml:space="preserve"> jakie Zarząd może zaciągnąć na tę inwestycję wynosi 1.</w:t>
      </w:r>
      <w:r w:rsidR="00AF43AA">
        <w:t>7</w:t>
      </w:r>
      <w:r w:rsidR="00F04333">
        <w:t>00.000,</w:t>
      </w:r>
      <w:r w:rsidR="00FB06FF">
        <w:t xml:space="preserve">00 </w:t>
      </w:r>
      <w:r w:rsidR="00F04333">
        <w:t>zł</w:t>
      </w:r>
      <w:r w:rsidR="00FB06FF">
        <w:t xml:space="preserve"> (jeden milion </w:t>
      </w:r>
      <w:r w:rsidR="00AF43AA">
        <w:t>siedemset</w:t>
      </w:r>
      <w:r w:rsidR="00FB06FF">
        <w:t xml:space="preserve"> tysięcy zł).</w:t>
      </w:r>
    </w:p>
    <w:p w14:paraId="2DE990D5" w14:textId="74660D46" w:rsidR="00FB06FF" w:rsidRDefault="00FB06FF"/>
    <w:sectPr w:rsidR="00FB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C"/>
    <w:rsid w:val="002D2644"/>
    <w:rsid w:val="0038278D"/>
    <w:rsid w:val="009920AA"/>
    <w:rsid w:val="00A635E1"/>
    <w:rsid w:val="00AF43AA"/>
    <w:rsid w:val="00C1671D"/>
    <w:rsid w:val="00E62A59"/>
    <w:rsid w:val="00F04333"/>
    <w:rsid w:val="00F21061"/>
    <w:rsid w:val="00F87DBC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BBF"/>
  <w15:chartTrackingRefBased/>
  <w15:docId w15:val="{08505360-1D3C-463B-8304-09124E4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Gawlik</dc:creator>
  <cp:keywords/>
  <dc:description/>
  <cp:lastModifiedBy>Grzegorz Gawlik</cp:lastModifiedBy>
  <cp:revision>3</cp:revision>
  <dcterms:created xsi:type="dcterms:W3CDTF">2021-06-07T16:05:00Z</dcterms:created>
  <dcterms:modified xsi:type="dcterms:W3CDTF">2021-06-08T14:40:00Z</dcterms:modified>
</cp:coreProperties>
</file>